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17AD" w:rsidRDefault="006E17AD" w:rsidP="006E17AD">
      <w:pPr>
        <w:bidi/>
        <w:spacing w:line="360" w:lineRule="auto"/>
        <w:jc w:val="center"/>
        <w:rPr>
          <w:rFonts w:cs="B Nazanin"/>
          <w:sz w:val="28"/>
          <w:szCs w:val="28"/>
          <w:rtl/>
        </w:rPr>
      </w:pPr>
      <w:r>
        <w:rPr>
          <w:noProof/>
        </w:rPr>
        <w:drawing>
          <wp:inline distT="0" distB="0" distL="0" distR="0" wp14:anchorId="2A245922" wp14:editId="4F7C3AC0">
            <wp:extent cx="5267325" cy="2295525"/>
            <wp:effectExtent l="0" t="0" r="0" b="0"/>
            <wp:docPr id="1" name="Picture 1" descr="Image result for ‫تصاویر بلانکیت در غذ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تصاویر بلانکیت در غذا‬‎"/>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67325" cy="2295525"/>
                    </a:xfrm>
                    <a:prstGeom prst="rect">
                      <a:avLst/>
                    </a:prstGeom>
                    <a:noFill/>
                    <a:ln>
                      <a:noFill/>
                    </a:ln>
                  </pic:spPr>
                </pic:pic>
              </a:graphicData>
            </a:graphic>
          </wp:inline>
        </w:drawing>
      </w:r>
    </w:p>
    <w:p w:rsidR="006E17AD" w:rsidRPr="00EF3F26" w:rsidRDefault="003268D7" w:rsidP="003268D7">
      <w:pPr>
        <w:tabs>
          <w:tab w:val="left" w:pos="2745"/>
          <w:tab w:val="center" w:pos="4680"/>
        </w:tabs>
        <w:bidi/>
        <w:spacing w:line="360" w:lineRule="auto"/>
        <w:rPr>
          <w:rFonts w:cs="B Titr"/>
          <w:color w:val="C00000"/>
          <w:sz w:val="28"/>
          <w:szCs w:val="28"/>
          <w:rtl/>
        </w:rPr>
      </w:pPr>
      <w:r>
        <w:rPr>
          <w:rFonts w:cs="B Titr"/>
          <w:color w:val="C00000"/>
          <w:sz w:val="28"/>
          <w:szCs w:val="28"/>
          <w:rtl/>
        </w:rPr>
        <w:tab/>
      </w:r>
      <w:bookmarkStart w:id="0" w:name="_GoBack"/>
      <w:bookmarkEnd w:id="0"/>
      <w:r>
        <w:rPr>
          <w:rFonts w:cs="B Titr"/>
          <w:color w:val="C00000"/>
          <w:sz w:val="28"/>
          <w:szCs w:val="28"/>
          <w:rtl/>
        </w:rPr>
        <w:tab/>
      </w:r>
      <w:r w:rsidR="006E17AD" w:rsidRPr="00EF3F26">
        <w:rPr>
          <w:rFonts w:cs="B Titr" w:hint="cs"/>
          <w:color w:val="C00000"/>
          <w:sz w:val="28"/>
          <w:szCs w:val="28"/>
          <w:rtl/>
        </w:rPr>
        <w:t>خطرات استفاده بلانکیت در صنعت غذا</w:t>
      </w:r>
    </w:p>
    <w:p w:rsidR="00D15FD7" w:rsidRDefault="00D15FD7" w:rsidP="006E17AD">
      <w:pPr>
        <w:bidi/>
        <w:spacing w:line="360" w:lineRule="auto"/>
        <w:jc w:val="both"/>
        <w:rPr>
          <w:rFonts w:cs="B Nazanin"/>
          <w:sz w:val="28"/>
          <w:szCs w:val="28"/>
          <w:rtl/>
          <w:lang w:bidi="fa-IR"/>
        </w:rPr>
      </w:pPr>
      <w:r w:rsidRPr="00F518F4">
        <w:rPr>
          <w:rFonts w:cs="B Nazanin" w:hint="cs"/>
          <w:sz w:val="28"/>
          <w:szCs w:val="28"/>
          <w:rtl/>
        </w:rPr>
        <w:t xml:space="preserve">سدیم دی </w:t>
      </w:r>
      <w:r w:rsidR="00B23596" w:rsidRPr="00F518F4">
        <w:rPr>
          <w:rFonts w:cs="B Nazanin" w:hint="cs"/>
          <w:sz w:val="28"/>
          <w:szCs w:val="28"/>
          <w:rtl/>
        </w:rPr>
        <w:t>تیون</w:t>
      </w:r>
      <w:r w:rsidRPr="00F518F4">
        <w:rPr>
          <w:rFonts w:cs="B Nazanin" w:hint="cs"/>
          <w:sz w:val="28"/>
          <w:szCs w:val="28"/>
          <w:rtl/>
        </w:rPr>
        <w:t xml:space="preserve">یت یک ترکیب غیر آلی با فرمول شیمیایی </w:t>
      </w:r>
      <w:r w:rsidRPr="00F518F4">
        <w:rPr>
          <w:rFonts w:asciiTheme="majorBidi" w:hAnsiTheme="majorBidi" w:cs="B Nazanin"/>
          <w:sz w:val="28"/>
          <w:szCs w:val="28"/>
        </w:rPr>
        <w:t>Na2 S2 O4</w:t>
      </w:r>
      <w:r w:rsidRPr="00F518F4">
        <w:rPr>
          <w:rFonts w:cs="B Nazanin" w:hint="cs"/>
          <w:sz w:val="28"/>
          <w:szCs w:val="28"/>
          <w:rtl/>
          <w:lang w:bidi="fa-IR"/>
        </w:rPr>
        <w:t xml:space="preserve"> است. سدیم دی تیونیت پودر کریستالی سفید مایل به خاکستری است که این ترکیب گوگردی به عنوان رنگ یا سفیدکننده کاربرد دارد، اگر محفظه ای که محلول در آن واقع شده کاملا عایق بندی نشده باشد به سرعت با رطوبت هوا ترکیب شده و اکسید می گردد.</w:t>
      </w:r>
    </w:p>
    <w:p w:rsidR="001F4FC5" w:rsidRDefault="001F4FC5" w:rsidP="001F4FC5">
      <w:pPr>
        <w:bidi/>
        <w:spacing w:line="360" w:lineRule="auto"/>
        <w:jc w:val="center"/>
        <w:rPr>
          <w:rFonts w:cs="B Nazanin"/>
          <w:sz w:val="28"/>
          <w:szCs w:val="28"/>
          <w:rtl/>
          <w:lang w:bidi="fa-IR"/>
        </w:rPr>
      </w:pPr>
      <w:r>
        <w:rPr>
          <w:noProof/>
          <w:lang w:bidi="fa-IR"/>
        </w:rPr>
        <w:drawing>
          <wp:inline distT="0" distB="0" distL="0" distR="0" wp14:anchorId="309BBC09" wp14:editId="08A5F719">
            <wp:extent cx="1732215" cy="1581150"/>
            <wp:effectExtent l="0" t="0" r="0" b="0"/>
            <wp:docPr id="3" name="Picture 3" descr="Image result for ‫فرمول ساختاری بلانکیت غذای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فرمول ساختاری بلانکیت غذایی‬‎"/>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4078" cy="1582850"/>
                    </a:xfrm>
                    <a:prstGeom prst="rect">
                      <a:avLst/>
                    </a:prstGeom>
                    <a:noFill/>
                    <a:ln>
                      <a:noFill/>
                    </a:ln>
                  </pic:spPr>
                </pic:pic>
              </a:graphicData>
            </a:graphic>
          </wp:inline>
        </w:drawing>
      </w:r>
    </w:p>
    <w:p w:rsidR="00F617B2" w:rsidRPr="00F518F4" w:rsidRDefault="00D15FD7" w:rsidP="00F518F4">
      <w:pPr>
        <w:bidi/>
        <w:spacing w:line="360" w:lineRule="auto"/>
        <w:jc w:val="both"/>
        <w:rPr>
          <w:rFonts w:cs="B Nazanin"/>
          <w:sz w:val="28"/>
          <w:szCs w:val="28"/>
          <w:rtl/>
          <w:lang w:bidi="fa-IR"/>
        </w:rPr>
      </w:pPr>
      <w:r w:rsidRPr="00F518F4">
        <w:rPr>
          <w:rFonts w:cs="B Nazanin" w:hint="cs"/>
          <w:sz w:val="28"/>
          <w:szCs w:val="28"/>
          <w:rtl/>
          <w:lang w:bidi="fa-IR"/>
        </w:rPr>
        <w:t>تمام انواع سدیم دی تی</w:t>
      </w:r>
      <w:r w:rsidR="00F617B2" w:rsidRPr="00F518F4">
        <w:rPr>
          <w:rFonts w:cs="B Nazanin" w:hint="cs"/>
          <w:sz w:val="28"/>
          <w:szCs w:val="28"/>
          <w:rtl/>
          <w:lang w:bidi="fa-IR"/>
        </w:rPr>
        <w:t xml:space="preserve">ونیت به راحتی در آب حل می شود و با جذب اکسیژن موجود در آب موجب آزاد شدن گاز دی اکسید گوگرد </w:t>
      </w:r>
      <w:r w:rsidR="00F617B2" w:rsidRPr="00F518F4">
        <w:rPr>
          <w:rFonts w:cs="B Nazanin"/>
          <w:sz w:val="28"/>
          <w:szCs w:val="28"/>
          <w:lang w:bidi="fa-IR"/>
        </w:rPr>
        <w:t>(SO2)</w:t>
      </w:r>
      <w:r w:rsidR="00F617B2" w:rsidRPr="00F518F4">
        <w:rPr>
          <w:rFonts w:cs="B Nazanin" w:hint="cs"/>
          <w:sz w:val="28"/>
          <w:szCs w:val="28"/>
          <w:rtl/>
          <w:lang w:bidi="fa-IR"/>
        </w:rPr>
        <w:t xml:space="preserve"> می گردد، که باعث ایجاد بوی نامطبوعی شده و  تنفس را دچار مشکل می نماید.آزاد کردن دی اکسید گوگرد باعث تبدیل سدیم دی تیونیت به یک عامل کاهنده قوی در آب گشته و به همین دلایل بایستی در رودخانه ها و دریاچه ها ریخته شود، چون به طور جدی باعث مختل شدن زندگی حیوانات و گیاهان می گردد، به همین دلیل بلانکیت در هیچ جای دنیا یک افزودنی غذایی محسوب نمی شود اما در ایران برخی </w:t>
      </w:r>
      <w:r w:rsidR="00F617B2" w:rsidRPr="00F518F4">
        <w:rPr>
          <w:rFonts w:cs="B Nazanin" w:hint="cs"/>
          <w:sz w:val="28"/>
          <w:szCs w:val="28"/>
          <w:rtl/>
          <w:lang w:bidi="fa-IR"/>
        </w:rPr>
        <w:lastRenderedPageBreak/>
        <w:t>نانوا</w:t>
      </w:r>
      <w:r w:rsidR="00F518F4" w:rsidRPr="00F518F4">
        <w:rPr>
          <w:rFonts w:cs="B Nazanin" w:hint="cs"/>
          <w:sz w:val="28"/>
          <w:szCs w:val="28"/>
          <w:rtl/>
          <w:lang w:bidi="fa-IR"/>
        </w:rPr>
        <w:t xml:space="preserve">یان </w:t>
      </w:r>
      <w:r w:rsidR="00F617B2" w:rsidRPr="00F518F4">
        <w:rPr>
          <w:rFonts w:cs="B Nazanin" w:hint="cs"/>
          <w:sz w:val="28"/>
          <w:szCs w:val="28"/>
          <w:rtl/>
          <w:lang w:bidi="fa-IR"/>
        </w:rPr>
        <w:t>برای تخمیر و آماده سازی زود هنگام خمیر نان</w:t>
      </w:r>
      <w:r w:rsidR="00F518F4" w:rsidRPr="00F518F4">
        <w:rPr>
          <w:rFonts w:cs="B Nazanin" w:hint="cs"/>
          <w:sz w:val="28"/>
          <w:szCs w:val="28"/>
          <w:rtl/>
          <w:lang w:bidi="fa-IR"/>
        </w:rPr>
        <w:t>،</w:t>
      </w:r>
      <w:r w:rsidR="00F617B2" w:rsidRPr="00F518F4">
        <w:rPr>
          <w:rFonts w:cs="B Nazanin" w:hint="cs"/>
          <w:sz w:val="28"/>
          <w:szCs w:val="28"/>
          <w:rtl/>
          <w:lang w:bidi="fa-IR"/>
        </w:rPr>
        <w:t xml:space="preserve"> آن را به آرد اضافه می کنند</w:t>
      </w:r>
      <w:r w:rsidR="00835D38" w:rsidRPr="00F518F4">
        <w:rPr>
          <w:rFonts w:cs="B Nazanin" w:hint="cs"/>
          <w:sz w:val="28"/>
          <w:szCs w:val="28"/>
          <w:rtl/>
          <w:lang w:bidi="fa-IR"/>
        </w:rPr>
        <w:t xml:space="preserve"> </w:t>
      </w:r>
      <w:r w:rsidR="00F518F4" w:rsidRPr="00F518F4">
        <w:rPr>
          <w:rFonts w:cs="B Nazanin" w:hint="cs"/>
          <w:sz w:val="28"/>
          <w:szCs w:val="28"/>
          <w:rtl/>
          <w:lang w:bidi="fa-IR"/>
        </w:rPr>
        <w:t xml:space="preserve">که </w:t>
      </w:r>
      <w:r w:rsidR="00835D38" w:rsidRPr="00F518F4">
        <w:rPr>
          <w:rFonts w:cs="B Nazanin" w:hint="cs"/>
          <w:sz w:val="28"/>
          <w:szCs w:val="28"/>
          <w:rtl/>
          <w:lang w:bidi="fa-IR"/>
        </w:rPr>
        <w:t>این ماده در اثر حرارت</w:t>
      </w:r>
      <w:r w:rsidR="00F518F4" w:rsidRPr="00F518F4">
        <w:rPr>
          <w:rFonts w:cs="B Nazanin" w:hint="cs"/>
          <w:sz w:val="28"/>
          <w:szCs w:val="28"/>
          <w:rtl/>
          <w:lang w:bidi="fa-IR"/>
        </w:rPr>
        <w:t xml:space="preserve"> ،</w:t>
      </w:r>
      <w:r w:rsidR="00835D38" w:rsidRPr="00F518F4">
        <w:rPr>
          <w:rFonts w:cs="B Nazanin" w:hint="cs"/>
          <w:sz w:val="28"/>
          <w:szCs w:val="28"/>
          <w:rtl/>
          <w:lang w:bidi="fa-IR"/>
        </w:rPr>
        <w:t xml:space="preserve"> </w:t>
      </w:r>
      <w:r w:rsidR="00835D38" w:rsidRPr="00F518F4">
        <w:rPr>
          <w:rFonts w:cs="B Nazanin"/>
          <w:sz w:val="28"/>
          <w:szCs w:val="28"/>
          <w:lang w:bidi="fa-IR"/>
        </w:rPr>
        <w:t>SO2</w:t>
      </w:r>
      <w:r w:rsidR="00835D38" w:rsidRPr="00F518F4">
        <w:rPr>
          <w:rFonts w:cs="B Nazanin" w:hint="cs"/>
          <w:sz w:val="28"/>
          <w:szCs w:val="28"/>
          <w:rtl/>
          <w:lang w:bidi="fa-IR"/>
        </w:rPr>
        <w:t xml:space="preserve"> آزاد می کند.</w:t>
      </w:r>
    </w:p>
    <w:p w:rsidR="00835D38" w:rsidRPr="00F518F4" w:rsidRDefault="00835D38" w:rsidP="00B23596">
      <w:pPr>
        <w:bidi/>
        <w:spacing w:line="360" w:lineRule="auto"/>
        <w:jc w:val="both"/>
        <w:rPr>
          <w:rFonts w:cs="B Nazanin"/>
          <w:sz w:val="28"/>
          <w:szCs w:val="28"/>
          <w:rtl/>
          <w:lang w:bidi="fa-IR"/>
        </w:rPr>
      </w:pPr>
      <w:r w:rsidRPr="00F518F4">
        <w:rPr>
          <w:rFonts w:cs="B Nazanin" w:hint="cs"/>
          <w:sz w:val="28"/>
          <w:szCs w:val="28"/>
          <w:rtl/>
          <w:lang w:bidi="fa-IR"/>
        </w:rPr>
        <w:t xml:space="preserve">از لحظه استفاده و افزودن بلانکیت به نان، عوارض چشمی، گوارشی و پوستی اش در بدن نانوایی که آن را به نان می افزاید، آغاز می گردد، اما فاجعه اصلی وقتی ظاهر می شود </w:t>
      </w:r>
      <w:r w:rsidR="00B23596" w:rsidRPr="00F518F4">
        <w:rPr>
          <w:rFonts w:cs="B Nazanin" w:hint="cs"/>
          <w:sz w:val="28"/>
          <w:szCs w:val="28"/>
          <w:rtl/>
          <w:lang w:bidi="fa-IR"/>
        </w:rPr>
        <w:t xml:space="preserve">که </w:t>
      </w:r>
      <w:r w:rsidRPr="00F518F4">
        <w:rPr>
          <w:rFonts w:cs="B Nazanin" w:hint="cs"/>
          <w:sz w:val="28"/>
          <w:szCs w:val="28"/>
          <w:rtl/>
          <w:lang w:bidi="fa-IR"/>
        </w:rPr>
        <w:t>مردم نان آلوده به این ماده را می خورند. بلانکیت، با از بین بردن پرزهای داخل روده مانع جذب مواد غذایی مفید در بدن می شود. همچنین تنظیم انسولین را در بدن به هم میزند و باعث دیابت زودرس می شود و از همه مهم تر اینکه مانع عملکرد آنتی اکسیدان ها می شود.</w:t>
      </w:r>
    </w:p>
    <w:p w:rsidR="00835D38" w:rsidRPr="00F518F4" w:rsidRDefault="00835D38" w:rsidP="00B23596">
      <w:pPr>
        <w:bidi/>
        <w:spacing w:line="360" w:lineRule="auto"/>
        <w:jc w:val="both"/>
        <w:rPr>
          <w:rFonts w:cs="B Nazanin"/>
          <w:sz w:val="28"/>
          <w:szCs w:val="28"/>
          <w:rtl/>
          <w:lang w:bidi="fa-IR"/>
        </w:rPr>
      </w:pPr>
      <w:r w:rsidRPr="00F518F4">
        <w:rPr>
          <w:rFonts w:cs="B Nazanin" w:hint="cs"/>
          <w:sz w:val="28"/>
          <w:szCs w:val="28"/>
          <w:rtl/>
          <w:lang w:bidi="fa-IR"/>
        </w:rPr>
        <w:t xml:space="preserve">آنتی اکسیدان ها مواد غذایی مفیدی هستند که فعالیت رادیکالهای آزاد به عنوان عناصر سرطان زا را در بدن </w:t>
      </w:r>
      <w:r w:rsidR="00B23596" w:rsidRPr="00F518F4">
        <w:rPr>
          <w:rFonts w:cs="B Nazanin" w:hint="cs"/>
          <w:sz w:val="28"/>
          <w:szCs w:val="28"/>
          <w:rtl/>
          <w:lang w:bidi="fa-IR"/>
        </w:rPr>
        <w:t xml:space="preserve"> خنثی می کنند و بنابراین در نبودنشان، بدن در برابر عوامل سرطان زا بی دفاع می شود که همه ی اینها یعنی سدیم دی تیونیت احتمال ابتلا به سرطان به ویژه سرطان های دستگاه گوارش را به شدت بالا می برد. تنها خوراکی که بلانکیت به آن اضافه می شود نان نیست و این ماده برای سفید کردن رنگ کله قند و درست کردن آبنبات های سفید نیز به کار می رود.</w:t>
      </w:r>
    </w:p>
    <w:p w:rsidR="00B23596" w:rsidRPr="00F518F4" w:rsidRDefault="00B23596" w:rsidP="00B23596">
      <w:pPr>
        <w:bidi/>
        <w:spacing w:line="360" w:lineRule="auto"/>
        <w:jc w:val="both"/>
        <w:rPr>
          <w:rFonts w:cs="B Nazanin"/>
          <w:sz w:val="28"/>
          <w:szCs w:val="28"/>
          <w:rtl/>
          <w:lang w:bidi="fa-IR"/>
        </w:rPr>
      </w:pPr>
      <w:r w:rsidRPr="00F518F4">
        <w:rPr>
          <w:rFonts w:cs="B Nazanin" w:hint="cs"/>
          <w:sz w:val="28"/>
          <w:szCs w:val="28"/>
          <w:rtl/>
          <w:lang w:bidi="fa-IR"/>
        </w:rPr>
        <w:t>یکی از راه های سنجش کیفیت قند، اندازگیری میزان گوگرد باقی مانده در آن است که اگر زیاد باشد قند نیز غیرقابل استفاده است.</w:t>
      </w:r>
    </w:p>
    <w:p w:rsidR="00B23596" w:rsidRPr="00F518F4" w:rsidRDefault="00B23596" w:rsidP="00B23596">
      <w:pPr>
        <w:bidi/>
        <w:spacing w:line="360" w:lineRule="auto"/>
        <w:jc w:val="both"/>
        <w:rPr>
          <w:rFonts w:cs="B Nazanin"/>
          <w:sz w:val="28"/>
          <w:szCs w:val="28"/>
          <w:lang w:bidi="fa-IR"/>
        </w:rPr>
      </w:pPr>
    </w:p>
    <w:p w:rsidR="00B23596" w:rsidRPr="00F518F4" w:rsidRDefault="00B23596">
      <w:pPr>
        <w:bidi/>
        <w:spacing w:line="360" w:lineRule="auto"/>
        <w:rPr>
          <w:rFonts w:cs="B Nazanin"/>
          <w:sz w:val="28"/>
          <w:szCs w:val="28"/>
          <w:lang w:bidi="fa-IR"/>
        </w:rPr>
      </w:pPr>
    </w:p>
    <w:sectPr w:rsidR="00B23596" w:rsidRPr="00F518F4" w:rsidSect="00D15FD7">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3983" w:rsidRDefault="00AB3983" w:rsidP="006E17AD">
      <w:pPr>
        <w:spacing w:after="0" w:line="240" w:lineRule="auto"/>
      </w:pPr>
      <w:r>
        <w:separator/>
      </w:r>
    </w:p>
  </w:endnote>
  <w:endnote w:type="continuationSeparator" w:id="0">
    <w:p w:rsidR="00AB3983" w:rsidRDefault="00AB3983" w:rsidP="006E17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3983" w:rsidRDefault="00AB3983" w:rsidP="006E17AD">
      <w:pPr>
        <w:spacing w:after="0" w:line="240" w:lineRule="auto"/>
      </w:pPr>
      <w:r>
        <w:separator/>
      </w:r>
    </w:p>
  </w:footnote>
  <w:footnote w:type="continuationSeparator" w:id="0">
    <w:p w:rsidR="00AB3983" w:rsidRDefault="00AB3983" w:rsidP="006E17A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940"/>
    <w:rsid w:val="0006590A"/>
    <w:rsid w:val="001E1940"/>
    <w:rsid w:val="001F4FC5"/>
    <w:rsid w:val="002350F3"/>
    <w:rsid w:val="003268D7"/>
    <w:rsid w:val="0059246E"/>
    <w:rsid w:val="006E17AD"/>
    <w:rsid w:val="00835D38"/>
    <w:rsid w:val="0084044C"/>
    <w:rsid w:val="00A35B84"/>
    <w:rsid w:val="00AB3983"/>
    <w:rsid w:val="00B23596"/>
    <w:rsid w:val="00B31104"/>
    <w:rsid w:val="00D15FD7"/>
    <w:rsid w:val="00EA4BB5"/>
    <w:rsid w:val="00EF3F26"/>
    <w:rsid w:val="00F518F4"/>
    <w:rsid w:val="00F617B2"/>
    <w:rsid w:val="00F72B32"/>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495A4D-10D7-4E90-A6F3-AA1FBEAB4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4B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17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17AD"/>
  </w:style>
  <w:style w:type="paragraph" w:styleId="Footer">
    <w:name w:val="footer"/>
    <w:basedOn w:val="Normal"/>
    <w:link w:val="FooterChar"/>
    <w:uiPriority w:val="99"/>
    <w:unhideWhenUsed/>
    <w:rsid w:val="006E17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17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form</cp:lastModifiedBy>
  <cp:revision>4</cp:revision>
  <cp:lastPrinted>2016-04-18T08:24:00Z</cp:lastPrinted>
  <dcterms:created xsi:type="dcterms:W3CDTF">2019-03-24T05:35:00Z</dcterms:created>
  <dcterms:modified xsi:type="dcterms:W3CDTF">2019-03-24T05:36:00Z</dcterms:modified>
</cp:coreProperties>
</file>